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0E" w:rsidRPr="00E22B0D" w:rsidRDefault="0086010E" w:rsidP="00B913E5">
      <w:pPr>
        <w:jc w:val="center"/>
        <w:rPr>
          <w:b/>
          <w:color w:val="76923C" w:themeColor="accent3" w:themeShade="BF"/>
          <w:sz w:val="40"/>
        </w:rPr>
      </w:pPr>
      <w:r w:rsidRPr="00E22B0D">
        <w:rPr>
          <w:b/>
          <w:color w:val="76923C" w:themeColor="accent3" w:themeShade="BF"/>
          <w:sz w:val="40"/>
        </w:rPr>
        <w:t>Karbonat-Test im Feld</w:t>
      </w:r>
    </w:p>
    <w:p w:rsidR="0086010E" w:rsidRDefault="0086010E" w:rsidP="00CA76A5">
      <w:pPr>
        <w:pStyle w:val="KeinLeerraum"/>
      </w:pPr>
      <w:r>
        <w:t xml:space="preserve">Dient zur </w:t>
      </w:r>
      <w:r w:rsidR="00CA76A5">
        <w:t xml:space="preserve">groben </w:t>
      </w:r>
      <w:r>
        <w:t>Bestimmung des</w:t>
      </w:r>
      <w:r w:rsidR="00CA76A5">
        <w:t xml:space="preserve"> </w:t>
      </w:r>
      <w:proofErr w:type="spellStart"/>
      <w:r w:rsidR="00CA76A5">
        <w:t>Karbonatgehaltes</w:t>
      </w:r>
      <w:proofErr w:type="spellEnd"/>
      <w:r w:rsidR="00CA76A5">
        <w:t xml:space="preserve"> (CO3) im Boden.</w:t>
      </w:r>
      <w:r w:rsidR="00B913E5">
        <w:t xml:space="preserve"> Es kann damit auf den Kalkgehalt geschlossen werden.</w:t>
      </w:r>
    </w:p>
    <w:p w:rsidR="00CA76A5" w:rsidRDefault="00CA76A5" w:rsidP="00CA76A5">
      <w:pPr>
        <w:pStyle w:val="KeinLeerraum"/>
        <w:rPr>
          <w:u w:val="single"/>
        </w:rPr>
      </w:pPr>
    </w:p>
    <w:p w:rsidR="0086010E" w:rsidRPr="00CA76A5" w:rsidRDefault="0086010E" w:rsidP="00CA76A5">
      <w:pPr>
        <w:pStyle w:val="KeinLeerraum"/>
        <w:rPr>
          <w:u w:val="single"/>
        </w:rPr>
      </w:pPr>
      <w:r w:rsidRPr="00CA76A5">
        <w:rPr>
          <w:u w:val="single"/>
        </w:rPr>
        <w:t>Methode:</w:t>
      </w:r>
    </w:p>
    <w:p w:rsidR="0086010E" w:rsidRDefault="0086010E" w:rsidP="00CA76A5">
      <w:pPr>
        <w:pStyle w:val="KeinLeerraum"/>
      </w:pPr>
      <w:r>
        <w:t>Lösung des Carbonates mit verdünnter Salzsäure</w:t>
      </w:r>
    </w:p>
    <w:p w:rsidR="00CA76A5" w:rsidRDefault="00CA76A5" w:rsidP="00CA76A5">
      <w:pPr>
        <w:pStyle w:val="KeinLeerraum"/>
        <w:rPr>
          <w:u w:val="single"/>
        </w:rPr>
      </w:pPr>
    </w:p>
    <w:p w:rsidR="00CA76A5" w:rsidRDefault="00CA76A5" w:rsidP="00CA76A5">
      <w:pPr>
        <w:pStyle w:val="KeinLeerraum"/>
      </w:pPr>
      <w:r w:rsidRPr="00CA76A5">
        <w:rPr>
          <w:u w:val="single"/>
        </w:rPr>
        <w:t>Wirkung der verdünnten Salzsäure</w:t>
      </w:r>
      <w:r>
        <w:t>:</w:t>
      </w:r>
    </w:p>
    <w:p w:rsidR="00CA76A5" w:rsidRPr="0086010E" w:rsidRDefault="00CA76A5" w:rsidP="00CA76A5">
      <w:pPr>
        <w:pStyle w:val="KeinLeerraum"/>
      </w:pPr>
      <w:r w:rsidRPr="0086010E">
        <w:t>CaCO3 + 2H+ = Ca2+ + CO2 + H2O</w:t>
      </w:r>
    </w:p>
    <w:p w:rsidR="0086010E" w:rsidRDefault="0086010E" w:rsidP="00CA76A5">
      <w:pPr>
        <w:pStyle w:val="KeinLeerraum"/>
      </w:pPr>
    </w:p>
    <w:p w:rsidR="00443135" w:rsidRPr="00CA76A5" w:rsidRDefault="00CA76A5" w:rsidP="00CA76A5">
      <w:pPr>
        <w:pStyle w:val="KeinLeerraum"/>
        <w:rPr>
          <w:u w:val="single"/>
        </w:rPr>
      </w:pPr>
      <w:r w:rsidRPr="00CA76A5">
        <w:rPr>
          <w:u w:val="single"/>
        </w:rPr>
        <w:t>Durchführung:</w:t>
      </w:r>
    </w:p>
    <w:p w:rsidR="0086010E" w:rsidRDefault="0086010E" w:rsidP="00CA76A5">
      <w:pPr>
        <w:pStyle w:val="KeinLeerraum"/>
      </w:pPr>
      <w:r>
        <w:t>• Boden zerkleinern und in ein Gefäß geben</w:t>
      </w:r>
    </w:p>
    <w:p w:rsidR="0086010E" w:rsidRDefault="0086010E" w:rsidP="00CA76A5">
      <w:pPr>
        <w:pStyle w:val="KeinLeerraum"/>
      </w:pPr>
      <w:r>
        <w:t>• Boden mit 2 bis 3 Tropfen Salzsäure beträufeln</w:t>
      </w:r>
    </w:p>
    <w:p w:rsidR="0086010E" w:rsidRDefault="0086010E" w:rsidP="00CA76A5">
      <w:pPr>
        <w:pStyle w:val="KeinLeerraum"/>
      </w:pPr>
    </w:p>
    <w:p w:rsidR="00CA76A5" w:rsidRDefault="00E22B0D" w:rsidP="00CA76A5">
      <w:pPr>
        <w:pStyle w:val="KeinLeerraum"/>
      </w:pPr>
      <w:r>
        <w:rPr>
          <w:noProof/>
          <w:lang w:eastAsia="de-DE"/>
        </w:rPr>
        <w:drawing>
          <wp:inline distT="0" distB="0" distL="0" distR="0">
            <wp:extent cx="4304243" cy="1362864"/>
            <wp:effectExtent l="19050" t="0" r="1057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402" t="59454" r="20734" b="2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067" cy="136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0D" w:rsidRDefault="00E22B0D" w:rsidP="00CA76A5">
      <w:pPr>
        <w:pStyle w:val="KeinLeerraum"/>
      </w:pPr>
    </w:p>
    <w:p w:rsidR="00E22B0D" w:rsidRDefault="00E22B0D" w:rsidP="00CA76A5">
      <w:pPr>
        <w:pStyle w:val="KeinLeerraum"/>
      </w:pPr>
    </w:p>
    <w:p w:rsidR="00E22B0D" w:rsidRDefault="00E22B0D" w:rsidP="00CA76A5">
      <w:pPr>
        <w:pStyle w:val="KeinLeerraum"/>
      </w:pPr>
    </w:p>
    <w:p w:rsidR="00E22B0D" w:rsidRDefault="00E22B0D" w:rsidP="00CA76A5">
      <w:pPr>
        <w:pStyle w:val="KeinLeerraum"/>
      </w:pPr>
    </w:p>
    <w:p w:rsidR="0086010E" w:rsidRPr="00CA76A5" w:rsidRDefault="0086010E" w:rsidP="00CA76A5">
      <w:pPr>
        <w:pStyle w:val="KeinLeerraum"/>
        <w:rPr>
          <w:u w:val="single"/>
        </w:rPr>
      </w:pPr>
      <w:r w:rsidRPr="00CA76A5">
        <w:rPr>
          <w:u w:val="single"/>
        </w:rPr>
        <w:t>Ergebnisse des Karbonattests:</w:t>
      </w:r>
    </w:p>
    <w:p w:rsidR="00CA76A5" w:rsidRDefault="00CA76A5" w:rsidP="00CA76A5">
      <w:pPr>
        <w:pStyle w:val="KeinLeerraum"/>
      </w:pPr>
    </w:p>
    <w:tbl>
      <w:tblPr>
        <w:tblStyle w:val="Tabellengitternetz"/>
        <w:tblW w:w="0" w:type="auto"/>
        <w:tblInd w:w="250" w:type="dxa"/>
        <w:tblLook w:val="04A0"/>
      </w:tblPr>
      <w:tblGrid>
        <w:gridCol w:w="2693"/>
        <w:gridCol w:w="2268"/>
        <w:gridCol w:w="3119"/>
      </w:tblGrid>
      <w:tr w:rsidR="00CA76A5" w:rsidTr="00CA76A5">
        <w:tc>
          <w:tcPr>
            <w:tcW w:w="2693" w:type="dxa"/>
            <w:shd w:val="clear" w:color="auto" w:fill="C2D69B" w:themeFill="accent3" w:themeFillTint="99"/>
          </w:tcPr>
          <w:p w:rsidR="00CA76A5" w:rsidRPr="00CA76A5" w:rsidRDefault="00CA76A5" w:rsidP="0086010E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CA76A5" w:rsidRPr="00CA76A5" w:rsidRDefault="00CA76A5" w:rsidP="00CA76A5">
            <w:pPr>
              <w:rPr>
                <w:color w:val="000000" w:themeColor="text1"/>
              </w:rPr>
            </w:pPr>
            <w:r w:rsidRPr="00CA76A5">
              <w:rPr>
                <w:color w:val="000000" w:themeColor="text1"/>
              </w:rPr>
              <w:t xml:space="preserve">Kalkgehalt 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CA76A5" w:rsidRPr="00CA76A5" w:rsidRDefault="00CA76A5" w:rsidP="0086010E">
            <w:pPr>
              <w:rPr>
                <w:color w:val="000000" w:themeColor="text1"/>
              </w:rPr>
            </w:pPr>
            <w:r w:rsidRPr="00CA76A5">
              <w:rPr>
                <w:color w:val="000000" w:themeColor="text1"/>
              </w:rPr>
              <w:t>Beurteilung</w:t>
            </w:r>
          </w:p>
        </w:tc>
      </w:tr>
      <w:tr w:rsidR="00CA76A5" w:rsidTr="00CA76A5">
        <w:tc>
          <w:tcPr>
            <w:tcW w:w="2693" w:type="dxa"/>
            <w:shd w:val="clear" w:color="auto" w:fill="DBE5F1" w:themeFill="accent1" w:themeFillTint="33"/>
          </w:tcPr>
          <w:p w:rsidR="00CA76A5" w:rsidRDefault="00CA76A5" w:rsidP="0086010E">
            <w:r>
              <w:t>keine Reaktion</w:t>
            </w:r>
          </w:p>
        </w:tc>
        <w:tc>
          <w:tcPr>
            <w:tcW w:w="2268" w:type="dxa"/>
          </w:tcPr>
          <w:p w:rsidR="00CA76A5" w:rsidRDefault="00CA76A5" w:rsidP="0086010E">
            <w:r>
              <w:t>&lt; 0,5%</w:t>
            </w:r>
          </w:p>
        </w:tc>
        <w:tc>
          <w:tcPr>
            <w:tcW w:w="3119" w:type="dxa"/>
          </w:tcPr>
          <w:p w:rsidR="00CA76A5" w:rsidRDefault="00CA76A5" w:rsidP="0086010E">
            <w:proofErr w:type="spellStart"/>
            <w:r>
              <w:t>kalkfrei</w:t>
            </w:r>
            <w:proofErr w:type="spellEnd"/>
          </w:p>
        </w:tc>
      </w:tr>
      <w:tr w:rsidR="00CA76A5" w:rsidTr="00CA76A5">
        <w:tc>
          <w:tcPr>
            <w:tcW w:w="2693" w:type="dxa"/>
            <w:shd w:val="clear" w:color="auto" w:fill="DBE5F1" w:themeFill="accent1" w:themeFillTint="33"/>
          </w:tcPr>
          <w:p w:rsidR="00CA76A5" w:rsidRDefault="00CA76A5" w:rsidP="0086010E">
            <w:r>
              <w:t>knistern</w:t>
            </w:r>
          </w:p>
        </w:tc>
        <w:tc>
          <w:tcPr>
            <w:tcW w:w="2268" w:type="dxa"/>
          </w:tcPr>
          <w:p w:rsidR="00CA76A5" w:rsidRDefault="00CA76A5" w:rsidP="0086010E">
            <w:r>
              <w:t>0,5 – 2%</w:t>
            </w:r>
          </w:p>
        </w:tc>
        <w:tc>
          <w:tcPr>
            <w:tcW w:w="3119" w:type="dxa"/>
          </w:tcPr>
          <w:p w:rsidR="00CA76A5" w:rsidRDefault="00CA76A5" w:rsidP="0086010E">
            <w:r>
              <w:t>schwach kalkhaltig</w:t>
            </w:r>
          </w:p>
        </w:tc>
      </w:tr>
      <w:tr w:rsidR="00CA76A5" w:rsidTr="00CA76A5">
        <w:tc>
          <w:tcPr>
            <w:tcW w:w="2693" w:type="dxa"/>
            <w:shd w:val="clear" w:color="auto" w:fill="DBE5F1" w:themeFill="accent1" w:themeFillTint="33"/>
          </w:tcPr>
          <w:p w:rsidR="00CA76A5" w:rsidRDefault="00CA76A5" w:rsidP="0086010E">
            <w:r>
              <w:t>deutliches Aufbrausen</w:t>
            </w:r>
          </w:p>
        </w:tc>
        <w:tc>
          <w:tcPr>
            <w:tcW w:w="2268" w:type="dxa"/>
          </w:tcPr>
          <w:p w:rsidR="00CA76A5" w:rsidRDefault="00CA76A5" w:rsidP="0086010E">
            <w:r>
              <w:t xml:space="preserve">2 – 5% </w:t>
            </w:r>
          </w:p>
        </w:tc>
        <w:tc>
          <w:tcPr>
            <w:tcW w:w="3119" w:type="dxa"/>
          </w:tcPr>
          <w:p w:rsidR="00CA76A5" w:rsidRDefault="00CA76A5" w:rsidP="0086010E">
            <w:r>
              <w:t>mäßig kalkhaltig</w:t>
            </w:r>
          </w:p>
        </w:tc>
      </w:tr>
      <w:tr w:rsidR="00CA76A5" w:rsidTr="00CA76A5">
        <w:tc>
          <w:tcPr>
            <w:tcW w:w="2693" w:type="dxa"/>
            <w:shd w:val="clear" w:color="auto" w:fill="DBE5F1" w:themeFill="accent1" w:themeFillTint="33"/>
          </w:tcPr>
          <w:p w:rsidR="00CA76A5" w:rsidRDefault="00CA76A5" w:rsidP="0086010E">
            <w:r>
              <w:t>starkes Aufbrausen</w:t>
            </w:r>
          </w:p>
        </w:tc>
        <w:tc>
          <w:tcPr>
            <w:tcW w:w="2268" w:type="dxa"/>
          </w:tcPr>
          <w:p w:rsidR="00CA76A5" w:rsidRDefault="00CA76A5" w:rsidP="0086010E">
            <w:r>
              <w:t>&gt; 5%</w:t>
            </w:r>
          </w:p>
        </w:tc>
        <w:tc>
          <w:tcPr>
            <w:tcW w:w="3119" w:type="dxa"/>
          </w:tcPr>
          <w:p w:rsidR="00CA76A5" w:rsidRDefault="00CA76A5" w:rsidP="0086010E">
            <w:r>
              <w:t>stark kalkhaltig</w:t>
            </w:r>
          </w:p>
        </w:tc>
      </w:tr>
    </w:tbl>
    <w:p w:rsidR="0086010E" w:rsidRDefault="0086010E" w:rsidP="0086010E"/>
    <w:p w:rsidR="0086010E" w:rsidRDefault="0086010E" w:rsidP="0086010E"/>
    <w:sectPr w:rsidR="0086010E" w:rsidSect="00443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86010E"/>
    <w:rsid w:val="001E2FE4"/>
    <w:rsid w:val="00443135"/>
    <w:rsid w:val="0086010E"/>
    <w:rsid w:val="00B913E5"/>
    <w:rsid w:val="00CA76A5"/>
    <w:rsid w:val="00E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1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60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CA76A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Francisco Josephinum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monika.mueller</dc:creator>
  <cp:keywords/>
  <dc:description/>
  <cp:lastModifiedBy>monika.mueller</cp:lastModifiedBy>
  <cp:revision>4</cp:revision>
  <dcterms:created xsi:type="dcterms:W3CDTF">2011-06-16T13:32:00Z</dcterms:created>
  <dcterms:modified xsi:type="dcterms:W3CDTF">2011-06-16T14:10:00Z</dcterms:modified>
</cp:coreProperties>
</file>